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C" w:rsidRPr="00CB0A9C" w:rsidRDefault="003C5399" w:rsidP="00CB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CB0A9C" w:rsidRPr="00CB0A9C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Совет депутатов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состоит из 10 депутатов, избираемых населением сельского поселения на муниципальных выборах. Последние выборы состоялись в сентябре 2020 года.</w:t>
      </w:r>
    </w:p>
    <w:p w:rsidR="00CB0A9C" w:rsidRPr="00CB0A9C" w:rsidRDefault="00CB0A9C" w:rsidP="00CB0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B0A9C">
        <w:rPr>
          <w:rFonts w:ascii="Times New Roman" w:hAnsi="Times New Roman" w:cs="Times New Roman"/>
          <w:sz w:val="28"/>
          <w:szCs w:val="28"/>
        </w:rPr>
        <w:t xml:space="preserve"> сентября 2020 года состоялось 1-е заседание Совета депутатов </w:t>
      </w:r>
      <w:r>
        <w:rPr>
          <w:rFonts w:ascii="Times New Roman" w:hAnsi="Times New Roman" w:cs="Times New Roman"/>
          <w:sz w:val="28"/>
          <w:szCs w:val="28"/>
        </w:rPr>
        <w:t>Вязгинского</w:t>
      </w:r>
      <w:r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четвертого соз</w:t>
      </w:r>
      <w:r>
        <w:rPr>
          <w:rFonts w:ascii="Times New Roman" w:hAnsi="Times New Roman" w:cs="Times New Roman"/>
          <w:sz w:val="28"/>
          <w:szCs w:val="28"/>
        </w:rPr>
        <w:t xml:space="preserve">ыва,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 10</w:t>
      </w:r>
      <w:r w:rsidRPr="00CB0A9C">
        <w:rPr>
          <w:rFonts w:ascii="Times New Roman" w:hAnsi="Times New Roman" w:cs="Times New Roman"/>
          <w:sz w:val="28"/>
          <w:szCs w:val="28"/>
        </w:rPr>
        <w:t xml:space="preserve"> депутатов по результатам проведения тайного голосования большинством голосов из состава депутатов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Вязгинского</w:t>
      </w:r>
      <w:r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</w:t>
      </w:r>
      <w:r w:rsidRPr="00CB0A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Абрамов Александр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Дмитреевич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0A9C" w:rsidRPr="00CB0A9C" w:rsidRDefault="00CB0A9C" w:rsidP="00CB0A9C">
      <w:pPr>
        <w:rPr>
          <w:rFonts w:ascii="Times New Roman" w:hAnsi="Times New Roman" w:cs="Times New Roman"/>
          <w:sz w:val="28"/>
          <w:szCs w:val="28"/>
        </w:rPr>
      </w:pPr>
      <w:r w:rsidRPr="00CB0A9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Вязгинского</w:t>
      </w:r>
      <w:r w:rsidRPr="00CB0A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B0A9C" w:rsidRPr="00CB0A9C" w:rsidRDefault="00CB0A9C" w:rsidP="00CB0A9C">
      <w:pPr>
        <w:rPr>
          <w:rFonts w:ascii="Times New Roman" w:hAnsi="Times New Roman" w:cs="Times New Roman"/>
          <w:sz w:val="28"/>
          <w:szCs w:val="28"/>
        </w:rPr>
      </w:pPr>
      <w:r w:rsidRPr="00CB0A9C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3921"/>
        <w:gridCol w:w="2325"/>
      </w:tblGrid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ФИО, занятость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B0A9C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 к партии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Вязгинского</w:t>
            </w: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Александр Дмитриевич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Администрации Вязгинского</w:t>
            </w: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 Любовь Михайловна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Администрации Вязгинского</w:t>
            </w: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CB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Смоленского района Смоленской области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 Марина Александровна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 Роман Андреевич</w:t>
            </w:r>
          </w:p>
          <w:p w:rsidR="008215F3" w:rsidRPr="008215F3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215F3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5F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МБОУ "СШ № 28"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Екатерина Николаевна</w:t>
            </w:r>
          </w:p>
          <w:p w:rsid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B0A9C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Сыр-Липецкая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</w:p>
        </w:tc>
      </w:tr>
      <w:tr w:rsidR="00CB0A9C" w:rsidRPr="00CB0A9C" w:rsidTr="00CB0A9C">
        <w:trPr>
          <w:trHeight w:val="720"/>
        </w:trPr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Екатерина Васильевна</w:t>
            </w:r>
          </w:p>
          <w:p w:rsidR="008215F3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8215F3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«Хлебопек»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Валентина Александровна</w:t>
            </w:r>
          </w:p>
          <w:p w:rsidR="00CB0A9C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Осипенкова Татьяна Викторовна</w:t>
            </w:r>
          </w:p>
          <w:p w:rsidR="00CB0A9C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Сторонник партии «Единая Россия»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Жевлакова Елена Валентиновна</w:t>
            </w:r>
          </w:p>
          <w:p w:rsidR="008215F3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8215F3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«Смоленский областной институт патологии»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A9C" w:rsidRPr="00CB0A9C" w:rsidTr="00CB0A9C">
        <w:tc>
          <w:tcPr>
            <w:tcW w:w="33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CB0A9C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93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 Александр Алексеевич</w:t>
            </w:r>
          </w:p>
          <w:p w:rsidR="008215F3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8215F3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Самолюбовский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ПНИ»  </w:t>
            </w:r>
          </w:p>
        </w:tc>
        <w:tc>
          <w:tcPr>
            <w:tcW w:w="232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F0090" w:rsidRPr="00CB0A9C" w:rsidRDefault="008215F3" w:rsidP="00821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9C">
              <w:rPr>
                <w:rFonts w:ascii="Times New Roman" w:hAnsi="Times New Roman" w:cs="Times New Roman"/>
                <w:sz w:val="28"/>
                <w:szCs w:val="28"/>
              </w:rPr>
              <w:t xml:space="preserve">Член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«ЛДПР»</w:t>
            </w:r>
          </w:p>
        </w:tc>
      </w:tr>
    </w:tbl>
    <w:p w:rsidR="00CB0A9C" w:rsidRDefault="00CB0A9C" w:rsidP="00CB0A9C">
      <w:pPr>
        <w:rPr>
          <w:rFonts w:ascii="Times New Roman" w:hAnsi="Times New Roman" w:cs="Times New Roman"/>
          <w:sz w:val="28"/>
          <w:szCs w:val="28"/>
        </w:rPr>
      </w:pPr>
      <w:r w:rsidRPr="00CB0A9C">
        <w:rPr>
          <w:rFonts w:ascii="Times New Roman" w:hAnsi="Times New Roman" w:cs="Times New Roman"/>
          <w:sz w:val="28"/>
          <w:szCs w:val="28"/>
        </w:rPr>
        <w:t> </w:t>
      </w:r>
    </w:p>
    <w:p w:rsidR="008215F3" w:rsidRDefault="008215F3" w:rsidP="00CB0A9C">
      <w:pPr>
        <w:rPr>
          <w:rFonts w:ascii="Times New Roman" w:hAnsi="Times New Roman" w:cs="Times New Roman"/>
          <w:sz w:val="28"/>
          <w:szCs w:val="28"/>
        </w:rPr>
      </w:pPr>
    </w:p>
    <w:p w:rsidR="008215F3" w:rsidRDefault="008215F3" w:rsidP="00CB0A9C">
      <w:pPr>
        <w:rPr>
          <w:rFonts w:ascii="Times New Roman" w:hAnsi="Times New Roman" w:cs="Times New Roman"/>
          <w:sz w:val="28"/>
          <w:szCs w:val="28"/>
        </w:rPr>
      </w:pPr>
    </w:p>
    <w:p w:rsidR="008215F3" w:rsidRPr="00CB0A9C" w:rsidRDefault="008215F3" w:rsidP="00CB0A9C">
      <w:pPr>
        <w:rPr>
          <w:rFonts w:ascii="Times New Roman" w:hAnsi="Times New Roman" w:cs="Times New Roman"/>
          <w:sz w:val="28"/>
          <w:szCs w:val="28"/>
        </w:rPr>
      </w:pPr>
    </w:p>
    <w:p w:rsidR="00CB0A9C" w:rsidRPr="00CB0A9C" w:rsidRDefault="00CB0A9C" w:rsidP="00CB0A9C">
      <w:pPr>
        <w:rPr>
          <w:rFonts w:ascii="Times New Roman" w:hAnsi="Times New Roman" w:cs="Times New Roman"/>
          <w:sz w:val="28"/>
          <w:szCs w:val="28"/>
        </w:rPr>
      </w:pPr>
      <w:r w:rsidRPr="00CB0A9C">
        <w:rPr>
          <w:rFonts w:ascii="Times New Roman" w:hAnsi="Times New Roman" w:cs="Times New Roman"/>
          <w:b/>
          <w:bCs/>
          <w:sz w:val="28"/>
          <w:szCs w:val="28"/>
        </w:rPr>
        <w:t xml:space="preserve">Прием граждан  по личным вопросам депутатами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Вязгинского</w:t>
      </w:r>
      <w:r w:rsidRPr="00CB0A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 Смоленского района Смоленской области</w:t>
      </w:r>
    </w:p>
    <w:p w:rsidR="00CB0A9C" w:rsidRPr="00CB0A9C" w:rsidRDefault="00BB6A86" w:rsidP="00BB6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t>Пищулин Александр Алексееви</w:t>
      </w:r>
      <w:proofErr w:type="gramStart"/>
      <w:r w:rsidRPr="00BB6A86">
        <w:rPr>
          <w:rFonts w:ascii="Times New Roman" w:hAnsi="Times New Roman" w:cs="Times New Roman"/>
          <w:b/>
          <w:sz w:val="28"/>
          <w:szCs w:val="28"/>
        </w:rPr>
        <w:t>ч</w:t>
      </w:r>
      <w:r w:rsidR="00CB0A9C" w:rsidRPr="00CB0A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0A9C" w:rsidRPr="00CB0A9C">
        <w:rPr>
          <w:rFonts w:ascii="Times New Roman" w:hAnsi="Times New Roman" w:cs="Times New Roman"/>
          <w:sz w:val="28"/>
          <w:szCs w:val="28"/>
        </w:rPr>
        <w:t xml:space="preserve">  второй вторник каждого месяца, 16.00-17.00, Администрация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(214552, Смоленская область, Смоленский район, д. Вязгино, ул. Мира, д.20</w:t>
      </w:r>
      <w:r w:rsidR="00CB0A9C"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CB0A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t>Железнякова Любовь Михайловна</w:t>
      </w:r>
      <w:r w:rsidRPr="00CB0A9C">
        <w:rPr>
          <w:rFonts w:ascii="Times New Roman" w:hAnsi="Times New Roman" w:cs="Times New Roman"/>
          <w:sz w:val="28"/>
          <w:szCs w:val="28"/>
        </w:rPr>
        <w:t xml:space="preserve"> 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– третий вторник каждого месяца, 16.00-17.00, Администрация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="00CB0A9C"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CB0A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t>Дмитриева Марина Александровна</w:t>
      </w:r>
      <w:r w:rsidRPr="00CB0A9C">
        <w:rPr>
          <w:rFonts w:ascii="Times New Roman" w:hAnsi="Times New Roman" w:cs="Times New Roman"/>
          <w:sz w:val="28"/>
          <w:szCs w:val="28"/>
        </w:rPr>
        <w:t xml:space="preserve"> 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– четвертый вторник каждого месяца, 16.00-17.00, Администрация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="00CB0A9C"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CB0A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Железняков Роман Андреевич</w:t>
      </w:r>
      <w:r w:rsidR="00CB0A9C" w:rsidRPr="00CB0A9C">
        <w:rPr>
          <w:rFonts w:ascii="Times New Roman" w:hAnsi="Times New Roman" w:cs="Times New Roman"/>
          <w:sz w:val="28"/>
          <w:szCs w:val="28"/>
        </w:rPr>
        <w:t> - последняя среда каждого месяца, 14.00-15.00</w:t>
      </w:r>
      <w:r w:rsidR="00CB0A9C" w:rsidRPr="00CB0A9C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CB0A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BB6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t>Никитина Екатерина Николаевн</w:t>
      </w:r>
      <w:proofErr w:type="gramStart"/>
      <w:r w:rsidRPr="00BB6A86">
        <w:rPr>
          <w:rFonts w:ascii="Times New Roman" w:hAnsi="Times New Roman" w:cs="Times New Roman"/>
          <w:b/>
          <w:sz w:val="28"/>
          <w:szCs w:val="28"/>
        </w:rPr>
        <w:t>а</w:t>
      </w:r>
      <w:r w:rsidR="00CB0A9C" w:rsidRPr="00CB0A9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B0A9C" w:rsidRPr="00CB0A9C">
        <w:rPr>
          <w:rFonts w:ascii="Times New Roman" w:hAnsi="Times New Roman" w:cs="Times New Roman"/>
          <w:sz w:val="28"/>
          <w:szCs w:val="28"/>
        </w:rPr>
        <w:t xml:space="preserve"> первый четверг каждого месяца, 10.00-11.30, </w:t>
      </w:r>
      <w:r w:rsidRPr="00CB0A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BB6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t>Ковалева Екатерина Васильевн</w:t>
      </w:r>
      <w:proofErr w:type="gramStart"/>
      <w:r w:rsidRPr="00BB6A86">
        <w:rPr>
          <w:rFonts w:ascii="Times New Roman" w:hAnsi="Times New Roman" w:cs="Times New Roman"/>
          <w:b/>
          <w:sz w:val="28"/>
          <w:szCs w:val="28"/>
        </w:rPr>
        <w:t>а</w:t>
      </w:r>
      <w:r w:rsidR="00CB0A9C" w:rsidRPr="00CB0A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0A9C" w:rsidRPr="00CB0A9C">
        <w:rPr>
          <w:rFonts w:ascii="Times New Roman" w:hAnsi="Times New Roman" w:cs="Times New Roman"/>
          <w:sz w:val="28"/>
          <w:szCs w:val="28"/>
        </w:rPr>
        <w:t xml:space="preserve"> второй вторник каждого месяца, 16.00-17.00, Администрация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="00CB0A9C"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BB6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t>Дмитриева Валентина Александровн</w:t>
      </w:r>
      <w:proofErr w:type="gramStart"/>
      <w:r w:rsidRPr="00BB6A86">
        <w:rPr>
          <w:rFonts w:ascii="Times New Roman" w:hAnsi="Times New Roman" w:cs="Times New Roman"/>
          <w:b/>
          <w:sz w:val="28"/>
          <w:szCs w:val="28"/>
        </w:rPr>
        <w:t>а</w:t>
      </w:r>
      <w:r w:rsidR="00CB0A9C" w:rsidRPr="00CB0A9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B0A9C" w:rsidRPr="00CB0A9C">
        <w:rPr>
          <w:rFonts w:ascii="Times New Roman" w:hAnsi="Times New Roman" w:cs="Times New Roman"/>
          <w:sz w:val="28"/>
          <w:szCs w:val="28"/>
        </w:rPr>
        <w:t xml:space="preserve"> первый вторник каждого месяца, 16.00-17.00, Администрация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="00CB0A9C"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CB0A9C" w:rsidP="00CB0A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A9C">
        <w:rPr>
          <w:rFonts w:ascii="Times New Roman" w:hAnsi="Times New Roman" w:cs="Times New Roman"/>
          <w:sz w:val="28"/>
          <w:szCs w:val="28"/>
        </w:rPr>
        <w:t> </w:t>
      </w:r>
      <w:r w:rsidR="00BB6A86">
        <w:rPr>
          <w:rFonts w:ascii="Times New Roman" w:hAnsi="Times New Roman" w:cs="Times New Roman"/>
          <w:b/>
          <w:bCs/>
          <w:sz w:val="28"/>
          <w:szCs w:val="28"/>
        </w:rPr>
        <w:t>Осипенкова Татьяна Викторовна</w:t>
      </w:r>
      <w:r w:rsidRPr="00CB0A9C">
        <w:rPr>
          <w:rFonts w:ascii="Times New Roman" w:hAnsi="Times New Roman" w:cs="Times New Roman"/>
          <w:sz w:val="28"/>
          <w:szCs w:val="28"/>
        </w:rPr>
        <w:t xml:space="preserve"> – первый вторник каждого месяца, 16.00-17.00, Администрация </w:t>
      </w:r>
      <w:r>
        <w:rPr>
          <w:rFonts w:ascii="Times New Roman" w:hAnsi="Times New Roman" w:cs="Times New Roman"/>
          <w:sz w:val="28"/>
          <w:szCs w:val="28"/>
        </w:rPr>
        <w:t>Вязгинского</w:t>
      </w:r>
      <w:r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BB6A86"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Pr="00CB0A9C">
        <w:rPr>
          <w:rFonts w:ascii="Times New Roman" w:hAnsi="Times New Roman" w:cs="Times New Roman"/>
          <w:sz w:val="28"/>
          <w:szCs w:val="28"/>
        </w:rPr>
        <w:t>);</w:t>
      </w:r>
    </w:p>
    <w:p w:rsidR="00CB0A9C" w:rsidRPr="00CB0A9C" w:rsidRDefault="00BB6A86" w:rsidP="00BB6A8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A86">
        <w:rPr>
          <w:rFonts w:ascii="Times New Roman" w:hAnsi="Times New Roman" w:cs="Times New Roman"/>
          <w:b/>
          <w:sz w:val="28"/>
          <w:szCs w:val="28"/>
        </w:rPr>
        <w:lastRenderedPageBreak/>
        <w:t>Жевлакова Елена Валентиновн</w:t>
      </w:r>
      <w:proofErr w:type="gramStart"/>
      <w:r w:rsidRPr="00BB6A86">
        <w:rPr>
          <w:rFonts w:ascii="Times New Roman" w:hAnsi="Times New Roman" w:cs="Times New Roman"/>
          <w:b/>
          <w:sz w:val="28"/>
          <w:szCs w:val="28"/>
        </w:rPr>
        <w:t>а</w:t>
      </w:r>
      <w:r w:rsidR="00CB0A9C" w:rsidRPr="00CB0A9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третий вторник каждого месяца, 16.00-17.00, Администрация </w:t>
      </w:r>
      <w:r w:rsidR="00CB0A9C">
        <w:rPr>
          <w:rFonts w:ascii="Times New Roman" w:hAnsi="Times New Roman" w:cs="Times New Roman"/>
          <w:sz w:val="28"/>
          <w:szCs w:val="28"/>
        </w:rPr>
        <w:t>Вязгинского</w:t>
      </w:r>
      <w:r w:rsidR="00CB0A9C" w:rsidRPr="00CB0A9C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214552, Смоленская область, Смоленский район, д. Вязгино, ул. Мира, д.20</w:t>
      </w:r>
      <w:r w:rsidR="00CB0A9C" w:rsidRPr="00CB0A9C">
        <w:rPr>
          <w:rFonts w:ascii="Times New Roman" w:hAnsi="Times New Roman" w:cs="Times New Roman"/>
          <w:sz w:val="28"/>
          <w:szCs w:val="28"/>
        </w:rPr>
        <w:t>). </w:t>
      </w:r>
    </w:p>
    <w:p w:rsidR="00522C0D" w:rsidRPr="00CB0A9C" w:rsidRDefault="00522C0D">
      <w:pPr>
        <w:rPr>
          <w:rFonts w:ascii="Times New Roman" w:hAnsi="Times New Roman" w:cs="Times New Roman"/>
          <w:sz w:val="28"/>
          <w:szCs w:val="28"/>
        </w:rPr>
      </w:pPr>
    </w:p>
    <w:sectPr w:rsidR="00522C0D" w:rsidRPr="00CB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C7"/>
    <w:multiLevelType w:val="multilevel"/>
    <w:tmpl w:val="09F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AD"/>
    <w:rsid w:val="002F0090"/>
    <w:rsid w:val="003449AD"/>
    <w:rsid w:val="003C5399"/>
    <w:rsid w:val="00522C0D"/>
    <w:rsid w:val="00763F78"/>
    <w:rsid w:val="008215F3"/>
    <w:rsid w:val="00BB6A86"/>
    <w:rsid w:val="00C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2023-03-27T10:26:00Z</dcterms:created>
  <dcterms:modified xsi:type="dcterms:W3CDTF">2023-03-27T10:58:00Z</dcterms:modified>
</cp:coreProperties>
</file>